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C03" w:rsidRDefault="001D6C03" w:rsidP="001D6C0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b/>
          <w:i/>
          <w:sz w:val="24"/>
          <w:szCs w:val="24"/>
          <w:lang w:val="tt-RU"/>
        </w:rPr>
        <w:t xml:space="preserve">Монгиторинг усвоения словарного минимума по татарскому </w:t>
      </w:r>
    </w:p>
    <w:p w:rsidR="001D6C03" w:rsidRPr="001A7817" w:rsidRDefault="001D6C03" w:rsidP="001D6C0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  <w:bookmarkStart w:id="0" w:name="_GoBack"/>
      <w:bookmarkEnd w:id="0"/>
      <w:r w:rsidRPr="001A7817">
        <w:rPr>
          <w:rFonts w:ascii="Times New Roman" w:hAnsi="Times New Roman"/>
          <w:b/>
          <w:i/>
          <w:sz w:val="24"/>
          <w:szCs w:val="24"/>
          <w:lang w:val="tt-RU"/>
        </w:rPr>
        <w:t>(родному татарскому) языку  детей дошкольного возараста</w:t>
      </w:r>
    </w:p>
    <w:p w:rsidR="001D6C03" w:rsidRPr="001A7817" w:rsidRDefault="001D6C03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Проверка усвоения программы производится в начале учебного года, а в среднем возрасте в конце у.г. В середине (декабрь, январь) рекомендуется промежуточная проверка. Проверка проводится с каждым ребенком индивидуально, при итоговых занятиях совместно со всеми детьми. Время проверки не должен превышать 10-15 мин.Задания даются с учетом возрастных особенностей детей и объясняется на русском языке и должны быть интересными и завлекательными. Поверяющий при проверке должнен быть доброжелательным,  подправляет  и помогает ребенку при ответе.</w:t>
      </w:r>
    </w:p>
    <w:p w:rsidR="001D6C03" w:rsidRPr="001A7817" w:rsidRDefault="001D6C03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Проверку можно проводить с использованием рабочих тетрадей, проекционной техникой, раздаточным материалом. Новый материал не дается.</w:t>
      </w:r>
    </w:p>
    <w:p w:rsidR="001D6C03" w:rsidRPr="001A7817" w:rsidRDefault="001D6C03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Задания, игры, наглядный материал готовится заранее. Проверяющий на каждое задание ставит баллы. В конце проверки  производится итог баллов.</w:t>
      </w:r>
    </w:p>
    <w:p w:rsidR="001D6C03" w:rsidRPr="001A7817" w:rsidRDefault="001D6C03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t xml:space="preserve">  По обучению детей татарскому (родному) языку проводится оценка индивидуального развития детей, результаты которого используются для индивидуализации образования и оптимизации работы с группой детей. </w:t>
      </w:r>
    </w:p>
    <w:p w:rsidR="001D6C03" w:rsidRPr="001A7817" w:rsidRDefault="001D6C03" w:rsidP="001D6C03">
      <w:pPr>
        <w:pStyle w:val="a3"/>
        <w:ind w:firstLine="567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“ Туган телгә өйрәтү   hәм сөйләм үстерү” буенча баланың</w:t>
      </w:r>
    </w:p>
    <w:p w:rsidR="001D6C03" w:rsidRPr="001A7817" w:rsidRDefault="001D6C03" w:rsidP="001D6C03">
      <w:pPr>
        <w:pStyle w:val="a3"/>
        <w:ind w:firstLine="567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белем дәрәҗәсен тикшерү .</w:t>
      </w:r>
    </w:p>
    <w:tbl>
      <w:tblPr>
        <w:tblStyle w:val="1"/>
        <w:tblW w:w="91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7"/>
        <w:gridCol w:w="1418"/>
        <w:gridCol w:w="1276"/>
        <w:gridCol w:w="1134"/>
        <w:gridCol w:w="1134"/>
        <w:gridCol w:w="1559"/>
        <w:gridCol w:w="1134"/>
      </w:tblGrid>
      <w:tr w:rsidR="001D6C03" w:rsidRPr="00940B6F" w:rsidTr="00E854B7">
        <w:trPr>
          <w:trHeight w:val="1196"/>
        </w:trPr>
        <w:tc>
          <w:tcPr>
            <w:tcW w:w="1447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Баланың исеме, фамилиясе</w:t>
            </w:r>
          </w:p>
        </w:tc>
        <w:tc>
          <w:tcPr>
            <w:tcW w:w="1418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Баланың сүзлек запасы</w:t>
            </w:r>
          </w:p>
        </w:tc>
        <w:tc>
          <w:tcPr>
            <w:tcW w:w="1276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Сөйләм нең грамматик   ягы</w:t>
            </w:r>
          </w:p>
        </w:tc>
        <w:tc>
          <w:tcPr>
            <w:tcW w:w="1134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Сөйләм нең аваз культура сы</w:t>
            </w:r>
          </w:p>
        </w:tc>
        <w:tc>
          <w:tcPr>
            <w:tcW w:w="1134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Бәйлә нешле     сөйләм</w:t>
            </w:r>
          </w:p>
        </w:tc>
        <w:tc>
          <w:tcPr>
            <w:tcW w:w="1559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Гомуми үсеш дәрәҗәсе</w:t>
            </w:r>
          </w:p>
        </w:tc>
        <w:tc>
          <w:tcPr>
            <w:tcW w:w="1134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Индивид</w:t>
            </w:r>
          </w:p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эш өчен   тәгъдим нәр</w:t>
            </w:r>
          </w:p>
        </w:tc>
      </w:tr>
      <w:tr w:rsidR="001D6C03" w:rsidRPr="00940B6F" w:rsidTr="00E854B7">
        <w:trPr>
          <w:trHeight w:val="313"/>
        </w:trPr>
        <w:tc>
          <w:tcPr>
            <w:tcW w:w="1447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559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</w:tr>
    </w:tbl>
    <w:p w:rsidR="001D6C03" w:rsidRPr="001A7817" w:rsidRDefault="001D6C03" w:rsidP="001D6C03">
      <w:pPr>
        <w:pStyle w:val="a3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“ Туган телгә өйрәтү   hәм сөйләм үстерү” буенча баланың</w:t>
      </w:r>
    </w:p>
    <w:p w:rsidR="001D6C03" w:rsidRPr="001A7817" w:rsidRDefault="001D6C03" w:rsidP="001D6C03">
      <w:pPr>
        <w:pStyle w:val="a3"/>
        <w:ind w:firstLine="567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белем дәрәҗәсен тикшерү .</w:t>
      </w:r>
    </w:p>
    <w:tbl>
      <w:tblPr>
        <w:tblStyle w:val="1"/>
        <w:tblW w:w="91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5"/>
        <w:gridCol w:w="1144"/>
        <w:gridCol w:w="1841"/>
        <w:gridCol w:w="1583"/>
        <w:gridCol w:w="1584"/>
        <w:gridCol w:w="1184"/>
        <w:gridCol w:w="1337"/>
      </w:tblGrid>
      <w:tr w:rsidR="001D6C03" w:rsidRPr="001A7817" w:rsidTr="00E854B7">
        <w:trPr>
          <w:trHeight w:val="385"/>
        </w:trPr>
        <w:tc>
          <w:tcPr>
            <w:tcW w:w="445" w:type="dxa"/>
            <w:vMerge w:val="restart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№</w:t>
            </w:r>
          </w:p>
        </w:tc>
        <w:tc>
          <w:tcPr>
            <w:tcW w:w="1144" w:type="dxa"/>
            <w:vMerge w:val="restart"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        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Баланың исеме,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     фамилиясе</w:t>
            </w:r>
          </w:p>
        </w:tc>
        <w:tc>
          <w:tcPr>
            <w:tcW w:w="7529" w:type="dxa"/>
            <w:gridSpan w:val="5"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            Бәйләнешле сөйләм телен үстерү</w:t>
            </w:r>
          </w:p>
        </w:tc>
      </w:tr>
      <w:tr w:rsidR="001D6C03" w:rsidRPr="001A7817" w:rsidTr="00E854B7">
        <w:trPr>
          <w:trHeight w:val="703"/>
        </w:trPr>
        <w:tc>
          <w:tcPr>
            <w:tcW w:w="445" w:type="dxa"/>
            <w:vMerge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44" w:type="dxa"/>
            <w:vMerge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5008" w:type="dxa"/>
            <w:gridSpan w:val="3"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       Күрсәтмәлек кулланып 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         предметны тасвирлау</w:t>
            </w:r>
          </w:p>
        </w:tc>
        <w:tc>
          <w:tcPr>
            <w:tcW w:w="1184" w:type="dxa"/>
            <w:vMerge w:val="restart"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Шәхси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тәҗри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бәдән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чыгып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сөйләү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37" w:type="dxa"/>
            <w:vMerge w:val="restart"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Әкиятнең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эчтәлеген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сөйләү</w:t>
            </w:r>
          </w:p>
        </w:tc>
      </w:tr>
      <w:tr w:rsidR="001D6C03" w:rsidRPr="001A7817" w:rsidTr="00E854B7">
        <w:trPr>
          <w:trHeight w:val="739"/>
        </w:trPr>
        <w:tc>
          <w:tcPr>
            <w:tcW w:w="445" w:type="dxa"/>
            <w:vMerge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44" w:type="dxa"/>
            <w:vMerge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841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Курчакны </w:t>
            </w: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тасвирлау</w:t>
            </w:r>
          </w:p>
        </w:tc>
        <w:tc>
          <w:tcPr>
            <w:tcW w:w="1583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Тупны </w:t>
            </w: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тасвирлау</w:t>
            </w:r>
          </w:p>
        </w:tc>
        <w:tc>
          <w:tcPr>
            <w:tcW w:w="1584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Этне </w:t>
            </w: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тасвирлау</w:t>
            </w:r>
          </w:p>
        </w:tc>
        <w:tc>
          <w:tcPr>
            <w:tcW w:w="1184" w:type="dxa"/>
            <w:vMerge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37" w:type="dxa"/>
            <w:vMerge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</w:tr>
      <w:tr w:rsidR="001D6C03" w:rsidRPr="001A7817" w:rsidTr="00E854B7">
        <w:trPr>
          <w:trHeight w:val="342"/>
        </w:trPr>
        <w:tc>
          <w:tcPr>
            <w:tcW w:w="445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44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841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583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584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84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37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</w:tr>
    </w:tbl>
    <w:p w:rsidR="001D6C03" w:rsidRPr="001A7817" w:rsidRDefault="001D6C03" w:rsidP="001D6C03">
      <w:pPr>
        <w:spacing w:after="0" w:line="240" w:lineRule="auto"/>
        <w:ind w:right="708"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A7817">
        <w:rPr>
          <w:rFonts w:ascii="Times New Roman" w:eastAsia="Times New Roman" w:hAnsi="Times New Roman"/>
          <w:i/>
          <w:sz w:val="24"/>
          <w:szCs w:val="24"/>
        </w:rPr>
        <w:t>Результаты диагностики уровня усвоения программного материала детьми по  родному, татарскому, русскому  языкам  в МАДОУ  на начало (конец) 20__/20__     учебного года.</w:t>
      </w:r>
    </w:p>
    <w:p w:rsidR="001D6C03" w:rsidRPr="001A7817" w:rsidRDefault="001D6C03" w:rsidP="001D6C03">
      <w:pPr>
        <w:spacing w:after="0" w:line="240" w:lineRule="auto"/>
        <w:ind w:firstLine="567"/>
        <w:rPr>
          <w:rFonts w:ascii="Times New Roman" w:eastAsia="Times New Roman" w:hAnsi="Times New Roman"/>
          <w:i/>
          <w:sz w:val="24"/>
          <w:szCs w:val="24"/>
        </w:rPr>
      </w:pPr>
      <w:r w:rsidRPr="001A7817">
        <w:rPr>
          <w:rFonts w:ascii="Times New Roman" w:eastAsia="Times New Roman" w:hAnsi="Times New Roman"/>
          <w:i/>
          <w:sz w:val="24"/>
          <w:szCs w:val="24"/>
        </w:rPr>
        <w:t>Подготовительные (старшие, средние) группы:                    (группы №</w:t>
      </w:r>
      <w:proofErr w:type="gramStart"/>
      <w:r w:rsidRPr="001A7817">
        <w:rPr>
          <w:rFonts w:ascii="Times New Roman" w:eastAsia="Times New Roman" w:hAnsi="Times New Roman"/>
          <w:i/>
          <w:sz w:val="24"/>
          <w:szCs w:val="24"/>
        </w:rPr>
        <w:t xml:space="preserve">              )</w:t>
      </w:r>
      <w:proofErr w:type="gramEnd"/>
      <w:r w:rsidRPr="001A7817">
        <w:rPr>
          <w:rFonts w:ascii="Times New Roman" w:eastAsia="Times New Roman" w:hAnsi="Times New Roman"/>
          <w:i/>
          <w:sz w:val="24"/>
          <w:szCs w:val="24"/>
        </w:rPr>
        <w:t xml:space="preserve">. Обследовано: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59"/>
        <w:gridCol w:w="1134"/>
        <w:gridCol w:w="1701"/>
        <w:gridCol w:w="1701"/>
      </w:tblGrid>
      <w:tr w:rsidR="001D6C03" w:rsidRPr="00FD13E1" w:rsidTr="00E854B7">
        <w:trPr>
          <w:trHeight w:val="377"/>
        </w:trPr>
        <w:tc>
          <w:tcPr>
            <w:tcW w:w="1555" w:type="dxa"/>
            <w:vMerge w:val="restart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Уровни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Русские группы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Татарские группы</w:t>
            </w:r>
          </w:p>
        </w:tc>
      </w:tr>
      <w:tr w:rsidR="001D6C03" w:rsidRPr="00FD13E1" w:rsidTr="00E854B7">
        <w:trPr>
          <w:trHeight w:val="460"/>
        </w:trPr>
        <w:tc>
          <w:tcPr>
            <w:tcW w:w="1555" w:type="dxa"/>
            <w:vMerge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Татарский язык</w:t>
            </w:r>
          </w:p>
        </w:tc>
        <w:tc>
          <w:tcPr>
            <w:tcW w:w="1134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Родной язык</w:t>
            </w:r>
          </w:p>
        </w:tc>
      </w:tr>
      <w:tr w:rsidR="001D6C03" w:rsidRPr="00FD13E1" w:rsidTr="00E854B7">
        <w:tc>
          <w:tcPr>
            <w:tcW w:w="1555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Количество детей:</w:t>
            </w:r>
          </w:p>
        </w:tc>
        <w:tc>
          <w:tcPr>
            <w:tcW w:w="1559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  <w:tr w:rsidR="001D6C03" w:rsidRPr="00FD13E1" w:rsidTr="00E854B7">
        <w:tc>
          <w:tcPr>
            <w:tcW w:w="1555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высокий</w:t>
            </w:r>
          </w:p>
        </w:tc>
        <w:tc>
          <w:tcPr>
            <w:tcW w:w="1559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  <w:tr w:rsidR="001D6C03" w:rsidRPr="00FD13E1" w:rsidTr="00E854B7">
        <w:tc>
          <w:tcPr>
            <w:tcW w:w="1555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средний</w:t>
            </w:r>
          </w:p>
        </w:tc>
        <w:tc>
          <w:tcPr>
            <w:tcW w:w="1559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  <w:tr w:rsidR="001D6C03" w:rsidRPr="00FD13E1" w:rsidTr="00E854B7">
        <w:tc>
          <w:tcPr>
            <w:tcW w:w="1555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ниже среднего </w:t>
            </w:r>
          </w:p>
        </w:tc>
        <w:tc>
          <w:tcPr>
            <w:tcW w:w="1559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</w:tbl>
    <w:p w:rsidR="001D6C03" w:rsidRDefault="001D6C03" w:rsidP="001D6C0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D6C03" w:rsidRDefault="001D6C03" w:rsidP="001D6C03">
      <w:pPr>
        <w:pStyle w:val="c41"/>
        <w:spacing w:before="0" w:beforeAutospacing="0" w:after="0" w:afterAutospacing="0"/>
        <w:ind w:firstLine="708"/>
        <w:jc w:val="both"/>
      </w:pPr>
      <w:r>
        <w:t>родному (татарскому) языку - используются УМК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» (</w:t>
      </w:r>
      <w:proofErr w:type="spellStart"/>
      <w:r>
        <w:t>Хазратова</w:t>
      </w:r>
      <w:proofErr w:type="spellEnd"/>
      <w:r>
        <w:t xml:space="preserve"> Ф.В.), </w:t>
      </w:r>
    </w:p>
    <w:p w:rsidR="001D6C03" w:rsidRDefault="001D6C03" w:rsidP="001D6C03">
      <w:pPr>
        <w:pStyle w:val="c41"/>
        <w:spacing w:before="0" w:beforeAutospacing="0" w:after="0" w:afterAutospacing="0"/>
        <w:ind w:firstLine="708"/>
        <w:jc w:val="both"/>
      </w:pPr>
      <w:r>
        <w:t xml:space="preserve">для обучения русскоязычных детей татарскому языку - УМК «Говорим по-татарски» (автор </w:t>
      </w:r>
      <w:proofErr w:type="spellStart"/>
      <w:r>
        <w:t>Зарипова</w:t>
      </w:r>
      <w:proofErr w:type="spellEnd"/>
      <w:r>
        <w:t xml:space="preserve"> З.М.).;  </w:t>
      </w:r>
    </w:p>
    <w:p w:rsidR="001D6C03" w:rsidRPr="001A7817" w:rsidRDefault="001D6C03" w:rsidP="001D6C0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D6C03" w:rsidRPr="001A7817" w:rsidRDefault="001D6C03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lastRenderedPageBreak/>
        <w:t>В результаты диагностики по владению родным языком выявляется уровень знаний детей и планируется дальнейшая работа с группой.</w:t>
      </w:r>
    </w:p>
    <w:p w:rsidR="001D6C03" w:rsidRPr="001A7817" w:rsidRDefault="001D6C03" w:rsidP="001D6C03">
      <w:pPr>
        <w:spacing w:after="0" w:line="240" w:lineRule="auto"/>
        <w:ind w:left="12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Программа предусматривает следующие уровни системы оценки качества:</w:t>
      </w:r>
    </w:p>
    <w:p w:rsidR="001D6C03" w:rsidRPr="001A7817" w:rsidRDefault="001D6C03" w:rsidP="001D6C03">
      <w:pPr>
        <w:spacing w:after="0" w:line="10" w:lineRule="exac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1D6C03" w:rsidRPr="001A7817" w:rsidRDefault="001D6C03" w:rsidP="001D6C03">
      <w:pPr>
        <w:numPr>
          <w:ilvl w:val="0"/>
          <w:numId w:val="1"/>
        </w:numPr>
        <w:tabs>
          <w:tab w:val="left" w:pos="782"/>
        </w:tabs>
        <w:spacing w:after="0" w:line="236" w:lineRule="auto"/>
        <w:ind w:right="20" w:hanging="142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7817">
        <w:rPr>
          <w:rFonts w:ascii="Times New Roman" w:eastAsia="Times New Roman" w:hAnsi="Times New Roman"/>
          <w:i/>
          <w:sz w:val="24"/>
          <w:szCs w:val="24"/>
          <w:lang w:eastAsia="ru-RU"/>
        </w:rPr>
        <w:t>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Программе;</w:t>
      </w:r>
    </w:p>
    <w:p w:rsidR="001D6C03" w:rsidRPr="001A7817" w:rsidRDefault="001D6C03" w:rsidP="001D6C03">
      <w:pPr>
        <w:spacing w:after="0" w:line="4" w:lineRule="exac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D6C03" w:rsidRPr="001A7817" w:rsidRDefault="001D6C03" w:rsidP="001D6C0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780" w:hanging="922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7817">
        <w:rPr>
          <w:rFonts w:ascii="Times New Roman" w:eastAsia="Times New Roman" w:hAnsi="Times New Roman"/>
          <w:i/>
          <w:sz w:val="24"/>
          <w:szCs w:val="24"/>
          <w:lang w:eastAsia="ru-RU"/>
        </w:rPr>
        <w:t>внутренняя оценка, самооценка ДОУ;</w:t>
      </w:r>
    </w:p>
    <w:p w:rsidR="001D6C03" w:rsidRPr="001A7817" w:rsidRDefault="001D6C03" w:rsidP="001D6C03">
      <w:pPr>
        <w:spacing w:after="0" w:line="9" w:lineRule="exac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D6C03" w:rsidRPr="001A7817" w:rsidRDefault="001D6C03" w:rsidP="001D6C03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142"/>
        <w:rPr>
          <w:rFonts w:ascii="Times New Roman" w:eastAsia="Times New Roman" w:hAnsi="Times New Roman"/>
          <w:i/>
          <w:sz w:val="23"/>
          <w:szCs w:val="23"/>
          <w:lang w:eastAsia="ru-RU"/>
        </w:rPr>
      </w:pPr>
      <w:r w:rsidRPr="001A7817">
        <w:rPr>
          <w:rFonts w:ascii="Times New Roman" w:eastAsia="Times New Roman" w:hAnsi="Times New Roman"/>
          <w:i/>
          <w:sz w:val="23"/>
          <w:szCs w:val="23"/>
          <w:lang w:eastAsia="ru-RU"/>
        </w:rPr>
        <w:t>внешняя оценка ДОУ, в том числе независимая профессиональная и общественная оценка.</w:t>
      </w:r>
    </w:p>
    <w:p w:rsidR="001D6C03" w:rsidRDefault="001D6C03" w:rsidP="001D6C03">
      <w:pPr>
        <w:spacing w:line="163" w:lineRule="exact"/>
        <w:rPr>
          <w:i/>
          <w:sz w:val="20"/>
          <w:szCs w:val="20"/>
        </w:rPr>
      </w:pPr>
    </w:p>
    <w:p w:rsidR="001D6C03" w:rsidRDefault="001D6C03" w:rsidP="001D6C0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t xml:space="preserve">Развивающее оценивание качества образовательной деятельности по программе дошкольного образования </w:t>
      </w:r>
      <w:r w:rsidRPr="001A7817">
        <w:rPr>
          <w:rFonts w:ascii="Times New Roman" w:hAnsi="Times New Roman"/>
          <w:b/>
          <w:i/>
          <w:sz w:val="24"/>
          <w:szCs w:val="24"/>
        </w:rPr>
        <w:t>«</w:t>
      </w:r>
      <w:proofErr w:type="spellStart"/>
      <w:r w:rsidRPr="001A7817">
        <w:rPr>
          <w:rFonts w:ascii="Times New Roman" w:hAnsi="Times New Roman"/>
          <w:b/>
          <w:i/>
          <w:sz w:val="24"/>
          <w:szCs w:val="24"/>
        </w:rPr>
        <w:t>Сөенеч</w:t>
      </w:r>
      <w:proofErr w:type="spellEnd"/>
      <w:r w:rsidRPr="001A7817">
        <w:rPr>
          <w:rFonts w:ascii="Times New Roman" w:hAnsi="Times New Roman"/>
          <w:b/>
          <w:i/>
          <w:sz w:val="24"/>
          <w:szCs w:val="24"/>
        </w:rPr>
        <w:t xml:space="preserve">-Радость познания» </w:t>
      </w:r>
      <w:proofErr w:type="spellStart"/>
      <w:r w:rsidRPr="001A7817">
        <w:rPr>
          <w:rFonts w:ascii="Times New Roman" w:hAnsi="Times New Roman"/>
          <w:b/>
          <w:i/>
          <w:sz w:val="24"/>
          <w:szCs w:val="24"/>
        </w:rPr>
        <w:t>Р.К.Шаеховой</w:t>
      </w:r>
      <w:proofErr w:type="spellEnd"/>
      <w:r w:rsidRPr="001A7817">
        <w:rPr>
          <w:rFonts w:ascii="Times New Roman" w:hAnsi="Times New Roman"/>
          <w:b/>
          <w:i/>
          <w:sz w:val="24"/>
          <w:szCs w:val="24"/>
        </w:rPr>
        <w:t xml:space="preserve"> представлены на страницах </w:t>
      </w:r>
      <w:r>
        <w:rPr>
          <w:rFonts w:ascii="Times New Roman" w:hAnsi="Times New Roman"/>
          <w:b/>
          <w:i/>
          <w:sz w:val="24"/>
          <w:szCs w:val="24"/>
        </w:rPr>
        <w:t>26</w:t>
      </w:r>
      <w:r w:rsidRPr="001A7817">
        <w:rPr>
          <w:rFonts w:ascii="Times New Roman" w:hAnsi="Times New Roman"/>
          <w:b/>
          <w:i/>
          <w:sz w:val="24"/>
          <w:szCs w:val="24"/>
        </w:rPr>
        <w:t>.</w:t>
      </w:r>
    </w:p>
    <w:p w:rsidR="001D6C03" w:rsidRDefault="001D6C03" w:rsidP="001D6C03">
      <w:pPr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Инструментарий по проведению мониторинга </w:t>
      </w:r>
      <w:r w:rsidRPr="0093431A">
        <w:rPr>
          <w:rFonts w:ascii="Times New Roman" w:hAnsi="Times New Roman"/>
          <w:i/>
          <w:sz w:val="24"/>
          <w:szCs w:val="24"/>
        </w:rPr>
        <w:t xml:space="preserve">по программе художественного воспитания и развития детей 2-7 лет </w:t>
      </w:r>
      <w:proofErr w:type="spellStart"/>
      <w:r w:rsidRPr="0093431A">
        <w:rPr>
          <w:rFonts w:ascii="Times New Roman" w:eastAsia="Times New Roman" w:hAnsi="Times New Roman"/>
          <w:b/>
          <w:i/>
          <w:sz w:val="24"/>
          <w:szCs w:val="24"/>
        </w:rPr>
        <w:t>И.А.Лыковой</w:t>
      </w:r>
      <w:proofErr w:type="spellEnd"/>
      <w:r w:rsidRPr="0093431A">
        <w:rPr>
          <w:rFonts w:ascii="Times New Roman" w:eastAsia="Times New Roman" w:hAnsi="Times New Roman"/>
          <w:b/>
          <w:i/>
          <w:sz w:val="24"/>
          <w:szCs w:val="24"/>
        </w:rPr>
        <w:t xml:space="preserve"> «Цветные ладошки»</w:t>
      </w:r>
      <w:r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:rsidR="001D6C03" w:rsidRPr="0093431A" w:rsidRDefault="001D6C03" w:rsidP="001D6C03">
      <w:pPr>
        <w:spacing w:after="0"/>
        <w:ind w:right="1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Инструментарий по проведению мониторинга по </w:t>
      </w:r>
      <w:r w:rsidRPr="0093431A">
        <w:rPr>
          <w:rFonts w:ascii="Times New Roman" w:hAnsi="Times New Roman"/>
          <w:i/>
          <w:sz w:val="24"/>
          <w:szCs w:val="24"/>
        </w:rPr>
        <w:t xml:space="preserve">парциальной программы </w:t>
      </w:r>
      <w:r w:rsidRPr="0093431A">
        <w:rPr>
          <w:rFonts w:ascii="Times New Roman" w:eastAsia="Times New Roman" w:hAnsi="Times New Roman"/>
          <w:b/>
          <w:i/>
          <w:sz w:val="24"/>
          <w:szCs w:val="24"/>
        </w:rPr>
        <w:t xml:space="preserve">С.Н. Николаевой </w:t>
      </w:r>
    </w:p>
    <w:p w:rsidR="001D6C03" w:rsidRDefault="001D6C03" w:rsidP="001D6C03">
      <w:pPr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3431A">
        <w:rPr>
          <w:rFonts w:ascii="Times New Roman" w:eastAsia="Times New Roman" w:hAnsi="Times New Roman"/>
          <w:b/>
          <w:i/>
          <w:sz w:val="24"/>
          <w:szCs w:val="24"/>
        </w:rPr>
        <w:t>«Юный эколог»</w:t>
      </w:r>
      <w:r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:rsidR="001D6C03" w:rsidRPr="00FD13E1" w:rsidRDefault="001D6C03" w:rsidP="001D6C03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D13E1">
        <w:rPr>
          <w:rFonts w:ascii="Times New Roman" w:hAnsi="Times New Roman"/>
          <w:i/>
          <w:sz w:val="24"/>
          <w:szCs w:val="24"/>
        </w:rPr>
        <w:t xml:space="preserve">Инструментарий по проведению мониторинга </w:t>
      </w:r>
      <w:r>
        <w:rPr>
          <w:rFonts w:ascii="Times New Roman" w:hAnsi="Times New Roman"/>
          <w:i/>
          <w:sz w:val="24"/>
          <w:szCs w:val="24"/>
        </w:rPr>
        <w:t xml:space="preserve">по программе </w:t>
      </w:r>
      <w:r>
        <w:rPr>
          <w:rFonts w:ascii="Times New Roman" w:hAnsi="Times New Roman"/>
          <w:b/>
          <w:i/>
          <w:sz w:val="24"/>
          <w:szCs w:val="24"/>
        </w:rPr>
        <w:t>«</w:t>
      </w:r>
      <w:r w:rsidRPr="00E34DEA">
        <w:rPr>
          <w:rFonts w:ascii="Times New Roman" w:hAnsi="Times New Roman"/>
          <w:b/>
          <w:i/>
          <w:sz w:val="24"/>
          <w:szCs w:val="24"/>
        </w:rPr>
        <w:t xml:space="preserve">Здравствуй мир» </w:t>
      </w:r>
      <w:r w:rsidRPr="00FD13E1">
        <w:rPr>
          <w:rFonts w:ascii="Times New Roman" w:hAnsi="Times New Roman"/>
          <w:b/>
          <w:i/>
          <w:sz w:val="24"/>
          <w:szCs w:val="24"/>
        </w:rPr>
        <w:t xml:space="preserve">А.А. Вахрушев, Е.Е. </w:t>
      </w:r>
      <w:proofErr w:type="spellStart"/>
      <w:r w:rsidRPr="00FD13E1">
        <w:rPr>
          <w:rFonts w:ascii="Times New Roman" w:hAnsi="Times New Roman"/>
          <w:b/>
          <w:i/>
          <w:sz w:val="24"/>
          <w:szCs w:val="24"/>
        </w:rPr>
        <w:t>Кочемасова</w:t>
      </w:r>
      <w:proofErr w:type="spellEnd"/>
      <w:r w:rsidRPr="00FD13E1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E34DEA">
        <w:rPr>
          <w:rFonts w:ascii="Times New Roman" w:hAnsi="Times New Roman"/>
          <w:i/>
          <w:sz w:val="24"/>
          <w:szCs w:val="24"/>
        </w:rPr>
        <w:t xml:space="preserve">методические рекомендации к образовательной программе познавательного развития детей раннего и дошкольного возраста. </w:t>
      </w:r>
      <w:r w:rsidRPr="00FD13E1">
        <w:rPr>
          <w:rFonts w:ascii="Times New Roman" w:hAnsi="Times New Roman"/>
          <w:bCs/>
          <w:i/>
          <w:sz w:val="24"/>
          <w:szCs w:val="24"/>
        </w:rPr>
        <w:t xml:space="preserve">С.С. Кузнецова, С.В. Маланов, Е.В. </w:t>
      </w:r>
      <w:proofErr w:type="spellStart"/>
      <w:r w:rsidRPr="00FD13E1">
        <w:rPr>
          <w:rFonts w:ascii="Times New Roman" w:hAnsi="Times New Roman"/>
          <w:bCs/>
          <w:i/>
          <w:sz w:val="24"/>
          <w:szCs w:val="24"/>
        </w:rPr>
        <w:t>Сизова</w:t>
      </w:r>
      <w:proofErr w:type="spellEnd"/>
      <w:r w:rsidRPr="00FD13E1">
        <w:rPr>
          <w:rFonts w:ascii="Times New Roman" w:hAnsi="Times New Roman"/>
          <w:bCs/>
          <w:i/>
          <w:sz w:val="24"/>
          <w:szCs w:val="24"/>
        </w:rPr>
        <w:t>,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«</w:t>
      </w:r>
      <w:r>
        <w:rPr>
          <w:rFonts w:ascii="Times New Roman" w:hAnsi="Times New Roman"/>
          <w:i/>
          <w:sz w:val="24"/>
          <w:szCs w:val="24"/>
        </w:rPr>
        <w:t>К</w:t>
      </w:r>
      <w:r w:rsidRPr="00FD13E1">
        <w:rPr>
          <w:rFonts w:ascii="Times New Roman" w:hAnsi="Times New Roman"/>
          <w:i/>
          <w:sz w:val="24"/>
          <w:szCs w:val="24"/>
        </w:rPr>
        <w:t>арта индивидуального развития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FD13E1">
        <w:rPr>
          <w:rFonts w:ascii="Times New Roman" w:hAnsi="Times New Roman"/>
          <w:i/>
          <w:sz w:val="24"/>
          <w:szCs w:val="24"/>
        </w:rPr>
        <w:t>ребёнка-дошкольника</w:t>
      </w:r>
      <w:r>
        <w:rPr>
          <w:rFonts w:ascii="Times New Roman" w:hAnsi="Times New Roman"/>
          <w:i/>
          <w:sz w:val="24"/>
          <w:szCs w:val="24"/>
        </w:rPr>
        <w:t>».</w:t>
      </w:r>
    </w:p>
    <w:p w:rsidR="000B2486" w:rsidRDefault="001D6C03"/>
    <w:sectPr w:rsidR="000B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E"/>
    <w:multiLevelType w:val="hybridMultilevel"/>
    <w:tmpl w:val="5202AA36"/>
    <w:lvl w:ilvl="0" w:tplc="54C80814">
      <w:start w:val="1"/>
      <w:numFmt w:val="decimal"/>
      <w:lvlText w:val="%1."/>
      <w:lvlJc w:val="left"/>
    </w:lvl>
    <w:lvl w:ilvl="1" w:tplc="6204BDD6">
      <w:numFmt w:val="decimal"/>
      <w:lvlText w:val=""/>
      <w:lvlJc w:val="left"/>
    </w:lvl>
    <w:lvl w:ilvl="2" w:tplc="48C2BB32">
      <w:numFmt w:val="decimal"/>
      <w:lvlText w:val=""/>
      <w:lvlJc w:val="left"/>
    </w:lvl>
    <w:lvl w:ilvl="3" w:tplc="E152A544">
      <w:numFmt w:val="decimal"/>
      <w:lvlText w:val=""/>
      <w:lvlJc w:val="left"/>
    </w:lvl>
    <w:lvl w:ilvl="4" w:tplc="9F74D456">
      <w:numFmt w:val="decimal"/>
      <w:lvlText w:val=""/>
      <w:lvlJc w:val="left"/>
    </w:lvl>
    <w:lvl w:ilvl="5" w:tplc="A65478E4">
      <w:numFmt w:val="decimal"/>
      <w:lvlText w:val=""/>
      <w:lvlJc w:val="left"/>
    </w:lvl>
    <w:lvl w:ilvl="6" w:tplc="2A0C5B46">
      <w:numFmt w:val="decimal"/>
      <w:lvlText w:val=""/>
      <w:lvlJc w:val="left"/>
    </w:lvl>
    <w:lvl w:ilvl="7" w:tplc="23BC4ADE">
      <w:numFmt w:val="decimal"/>
      <w:lvlText w:val=""/>
      <w:lvlJc w:val="left"/>
    </w:lvl>
    <w:lvl w:ilvl="8" w:tplc="A30A321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3F"/>
    <w:rsid w:val="001C0044"/>
    <w:rsid w:val="001D6C03"/>
    <w:rsid w:val="0027713F"/>
    <w:rsid w:val="0050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D6C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1D6C03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1D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1D6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D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D6C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1D6C03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1D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1D6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D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2022-11-10T13:31:00Z</dcterms:created>
  <dcterms:modified xsi:type="dcterms:W3CDTF">2022-11-10T13:32:00Z</dcterms:modified>
</cp:coreProperties>
</file>